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25B67" w14:textId="6B4BF119" w:rsidR="003B5D11" w:rsidRDefault="003B5D11">
      <w:pPr>
        <w:snapToGrid w:val="0"/>
        <w:spacing w:after="0" w:line="276" w:lineRule="auto"/>
        <w:ind w:firstLine="5954"/>
        <w:rPr>
          <w:rFonts w:hAnsi="Calibri" w:cs="Calibri"/>
          <w:color w:val="000000"/>
          <w:sz w:val="24"/>
        </w:rPr>
      </w:pPr>
      <w:r w:rsidRPr="000339C9">
        <w:rPr>
          <w:rFonts w:hAnsi="Calibri" w:cs="Calibri"/>
          <w:color w:val="000000"/>
          <w:sz w:val="24"/>
        </w:rPr>
        <w:t>Akceptuję</w:t>
      </w:r>
    </w:p>
    <w:p w14:paraId="12C3BE49" w14:textId="4B703C37" w:rsidR="004A4B07" w:rsidRDefault="004A4B07">
      <w:pPr>
        <w:snapToGrid w:val="0"/>
        <w:spacing w:after="0" w:line="276" w:lineRule="auto"/>
        <w:ind w:firstLine="5954"/>
        <w:rPr>
          <w:rFonts w:hAnsi="Calibri" w:cs="Calibri"/>
          <w:color w:val="000000"/>
          <w:sz w:val="24"/>
        </w:rPr>
      </w:pPr>
    </w:p>
    <w:p w14:paraId="0B6E1218" w14:textId="77777777"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14:paraId="48CA0C6C" w14:textId="234FCD18"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14:paraId="43E9496C" w14:textId="77777777"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14:paraId="67B28741" w14:textId="77777777"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14:paraId="46FBAC58" w14:textId="77777777"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wytchnieniowa” – edycja </w:t>
      </w:r>
      <w:r w:rsidR="00057EBB">
        <w:rPr>
          <w:rFonts w:eastAsia="Times New Roman" w:hAnsi="Calibri" w:cs="Calibri"/>
          <w:b/>
          <w:i/>
          <w:color w:val="C00000"/>
          <w:sz w:val="36"/>
        </w:rPr>
        <w:t>2023</w:t>
      </w:r>
    </w:p>
    <w:p w14:paraId="400F7CBE" w14:textId="1A5658E3"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14:paraId="2D315785" w14:textId="77777777" w:rsidR="00D036D1" w:rsidRPr="000339C9" w:rsidRDefault="00D036D1" w:rsidP="00C91194">
      <w:pPr>
        <w:snapToGrid w:val="0"/>
        <w:spacing w:before="5360" w:after="0"/>
        <w:rPr>
          <w:rFonts w:hAnsi="Calibri" w:cs="Calibri"/>
          <w:sz w:val="24"/>
          <w:szCs w:val="24"/>
        </w:rPr>
      </w:pPr>
    </w:p>
    <w:p w14:paraId="58F762A1" w14:textId="77777777"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14:paraId="258FA81C" w14:textId="77777777"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14:paraId="13310A0C" w14:textId="77777777" w:rsidR="00AB1954" w:rsidRDefault="00A740B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14:paraId="5B5B39F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sidR="00A740B0">
          <w:rPr>
            <w:noProof/>
            <w:webHidden/>
          </w:rPr>
          <w:fldChar w:fldCharType="begin"/>
        </w:r>
        <w:r w:rsidR="00AB1954">
          <w:rPr>
            <w:noProof/>
            <w:webHidden/>
          </w:rPr>
          <w:instrText xml:space="preserve"> PAGEREF _Toc84493413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55CB76C5"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sidR="00A740B0">
          <w:rPr>
            <w:noProof/>
            <w:webHidden/>
          </w:rPr>
          <w:fldChar w:fldCharType="begin"/>
        </w:r>
        <w:r w:rsidR="00AB1954">
          <w:rPr>
            <w:noProof/>
            <w:webHidden/>
          </w:rPr>
          <w:instrText xml:space="preserve"> PAGEREF _Toc84493414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79984CB0"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sidR="00A740B0">
          <w:rPr>
            <w:noProof/>
            <w:webHidden/>
          </w:rPr>
          <w:fldChar w:fldCharType="begin"/>
        </w:r>
        <w:r w:rsidR="00AB1954">
          <w:rPr>
            <w:noProof/>
            <w:webHidden/>
          </w:rPr>
          <w:instrText xml:space="preserve"> PAGEREF _Toc84493415 \h </w:instrText>
        </w:r>
        <w:r w:rsidR="00A740B0">
          <w:rPr>
            <w:noProof/>
            <w:webHidden/>
          </w:rPr>
        </w:r>
        <w:r w:rsidR="00A740B0">
          <w:rPr>
            <w:noProof/>
            <w:webHidden/>
          </w:rPr>
          <w:fldChar w:fldCharType="separate"/>
        </w:r>
        <w:r w:rsidR="00435966">
          <w:rPr>
            <w:noProof/>
            <w:webHidden/>
          </w:rPr>
          <w:t>4</w:t>
        </w:r>
        <w:r w:rsidR="00A740B0">
          <w:rPr>
            <w:noProof/>
            <w:webHidden/>
          </w:rPr>
          <w:fldChar w:fldCharType="end"/>
        </w:r>
      </w:hyperlink>
    </w:p>
    <w:p w14:paraId="62C2F612"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sidR="00A740B0">
          <w:rPr>
            <w:noProof/>
            <w:webHidden/>
          </w:rPr>
          <w:fldChar w:fldCharType="begin"/>
        </w:r>
        <w:r w:rsidR="00AB1954">
          <w:rPr>
            <w:noProof/>
            <w:webHidden/>
          </w:rPr>
          <w:instrText xml:space="preserve"> PAGEREF _Toc84493416 \h </w:instrText>
        </w:r>
        <w:r w:rsidR="00A740B0">
          <w:rPr>
            <w:noProof/>
            <w:webHidden/>
          </w:rPr>
        </w:r>
        <w:r w:rsidR="00A740B0">
          <w:rPr>
            <w:noProof/>
            <w:webHidden/>
          </w:rPr>
          <w:fldChar w:fldCharType="separate"/>
        </w:r>
        <w:r w:rsidR="00435966">
          <w:rPr>
            <w:noProof/>
            <w:webHidden/>
          </w:rPr>
          <w:t>5</w:t>
        </w:r>
        <w:r w:rsidR="00A740B0">
          <w:rPr>
            <w:noProof/>
            <w:webHidden/>
          </w:rPr>
          <w:fldChar w:fldCharType="end"/>
        </w:r>
      </w:hyperlink>
    </w:p>
    <w:p w14:paraId="6C66ED5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sidR="00A740B0">
          <w:rPr>
            <w:noProof/>
            <w:webHidden/>
          </w:rPr>
          <w:fldChar w:fldCharType="begin"/>
        </w:r>
        <w:r w:rsidR="00AB1954">
          <w:rPr>
            <w:noProof/>
            <w:webHidden/>
          </w:rPr>
          <w:instrText xml:space="preserve"> PAGEREF _Toc84493417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43AD57BD" w14:textId="74E1ACDA" w:rsidR="00AB1954" w:rsidRDefault="0000000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sidR="00A740B0">
          <w:rPr>
            <w:noProof/>
            <w:webHidden/>
          </w:rPr>
          <w:fldChar w:fldCharType="begin"/>
        </w:r>
        <w:r w:rsidR="00AB1954">
          <w:rPr>
            <w:noProof/>
            <w:webHidden/>
          </w:rPr>
          <w:instrText xml:space="preserve"> PAGEREF _Toc84493418 \h </w:instrText>
        </w:r>
        <w:r w:rsidR="00A740B0">
          <w:rPr>
            <w:noProof/>
            <w:webHidden/>
          </w:rPr>
        </w:r>
        <w:r w:rsidR="00A740B0">
          <w:rPr>
            <w:noProof/>
            <w:webHidden/>
          </w:rPr>
          <w:fldChar w:fldCharType="separate"/>
        </w:r>
        <w:r w:rsidR="00435966">
          <w:rPr>
            <w:noProof/>
            <w:webHidden/>
          </w:rPr>
          <w:t>6</w:t>
        </w:r>
        <w:r w:rsidR="00A740B0">
          <w:rPr>
            <w:noProof/>
            <w:webHidden/>
          </w:rPr>
          <w:fldChar w:fldCharType="end"/>
        </w:r>
      </w:hyperlink>
    </w:p>
    <w:p w14:paraId="6C0BBBCF"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sidR="00A740B0">
          <w:rPr>
            <w:noProof/>
            <w:webHidden/>
          </w:rPr>
          <w:fldChar w:fldCharType="begin"/>
        </w:r>
        <w:r w:rsidR="00AB1954">
          <w:rPr>
            <w:noProof/>
            <w:webHidden/>
          </w:rPr>
          <w:instrText xml:space="preserve"> PAGEREF _Toc84493419 \h </w:instrText>
        </w:r>
        <w:r w:rsidR="00A740B0">
          <w:rPr>
            <w:noProof/>
            <w:webHidden/>
          </w:rPr>
        </w:r>
        <w:r w:rsidR="00A740B0">
          <w:rPr>
            <w:noProof/>
            <w:webHidden/>
          </w:rPr>
          <w:fldChar w:fldCharType="separate"/>
        </w:r>
        <w:r w:rsidR="00435966">
          <w:rPr>
            <w:noProof/>
            <w:webHidden/>
          </w:rPr>
          <w:t>12</w:t>
        </w:r>
        <w:r w:rsidR="00A740B0">
          <w:rPr>
            <w:noProof/>
            <w:webHidden/>
          </w:rPr>
          <w:fldChar w:fldCharType="end"/>
        </w:r>
      </w:hyperlink>
    </w:p>
    <w:p w14:paraId="1930DF59" w14:textId="4D47CC27" w:rsidR="00AB1954" w:rsidRDefault="0000000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sidR="00A740B0">
          <w:rPr>
            <w:noProof/>
            <w:webHidden/>
          </w:rPr>
          <w:fldChar w:fldCharType="begin"/>
        </w:r>
        <w:r w:rsidR="00AB1954">
          <w:rPr>
            <w:noProof/>
            <w:webHidden/>
          </w:rPr>
          <w:instrText xml:space="preserve"> PAGEREF _Toc84493420 \h </w:instrText>
        </w:r>
        <w:r w:rsidR="00A740B0">
          <w:rPr>
            <w:noProof/>
            <w:webHidden/>
          </w:rPr>
        </w:r>
        <w:r w:rsidR="00A740B0">
          <w:rPr>
            <w:noProof/>
            <w:webHidden/>
          </w:rPr>
          <w:fldChar w:fldCharType="separate"/>
        </w:r>
        <w:r w:rsidR="00435966">
          <w:rPr>
            <w:noProof/>
            <w:webHidden/>
          </w:rPr>
          <w:t>14</w:t>
        </w:r>
        <w:r w:rsidR="00A740B0">
          <w:rPr>
            <w:noProof/>
            <w:webHidden/>
          </w:rPr>
          <w:fldChar w:fldCharType="end"/>
        </w:r>
      </w:hyperlink>
    </w:p>
    <w:p w14:paraId="02F5299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sidR="00A740B0">
          <w:rPr>
            <w:noProof/>
            <w:webHidden/>
          </w:rPr>
          <w:fldChar w:fldCharType="begin"/>
        </w:r>
        <w:r w:rsidR="00AB1954">
          <w:rPr>
            <w:noProof/>
            <w:webHidden/>
          </w:rPr>
          <w:instrText xml:space="preserve"> PAGEREF _Toc84493421 \h </w:instrText>
        </w:r>
        <w:r w:rsidR="00A740B0">
          <w:rPr>
            <w:noProof/>
            <w:webHidden/>
          </w:rPr>
        </w:r>
        <w:r w:rsidR="00A740B0">
          <w:rPr>
            <w:noProof/>
            <w:webHidden/>
          </w:rPr>
          <w:fldChar w:fldCharType="separate"/>
        </w:r>
        <w:r w:rsidR="00435966">
          <w:rPr>
            <w:noProof/>
            <w:webHidden/>
          </w:rPr>
          <w:t>16</w:t>
        </w:r>
        <w:r w:rsidR="00A740B0">
          <w:rPr>
            <w:noProof/>
            <w:webHidden/>
          </w:rPr>
          <w:fldChar w:fldCharType="end"/>
        </w:r>
      </w:hyperlink>
    </w:p>
    <w:p w14:paraId="12490137" w14:textId="69503ED2" w:rsidR="00AB1954" w:rsidRDefault="0000000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sidR="00A740B0">
          <w:rPr>
            <w:noProof/>
            <w:webHidden/>
          </w:rPr>
          <w:fldChar w:fldCharType="begin"/>
        </w:r>
        <w:r w:rsidR="00AB1954">
          <w:rPr>
            <w:noProof/>
            <w:webHidden/>
          </w:rPr>
          <w:instrText xml:space="preserve"> PAGEREF _Toc84493422 \h </w:instrText>
        </w:r>
        <w:r w:rsidR="00A740B0">
          <w:rPr>
            <w:noProof/>
            <w:webHidden/>
          </w:rPr>
        </w:r>
        <w:r w:rsidR="00A740B0">
          <w:rPr>
            <w:noProof/>
            <w:webHidden/>
          </w:rPr>
          <w:fldChar w:fldCharType="separate"/>
        </w:r>
        <w:r w:rsidR="00435966">
          <w:rPr>
            <w:noProof/>
            <w:webHidden/>
          </w:rPr>
          <w:t>17</w:t>
        </w:r>
        <w:r w:rsidR="00A740B0">
          <w:rPr>
            <w:noProof/>
            <w:webHidden/>
          </w:rPr>
          <w:fldChar w:fldCharType="end"/>
        </w:r>
      </w:hyperlink>
    </w:p>
    <w:p w14:paraId="15C0446C"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sidR="00A740B0">
          <w:rPr>
            <w:noProof/>
            <w:webHidden/>
          </w:rPr>
          <w:fldChar w:fldCharType="begin"/>
        </w:r>
        <w:r w:rsidR="00AB1954">
          <w:rPr>
            <w:noProof/>
            <w:webHidden/>
          </w:rPr>
          <w:instrText xml:space="preserve"> PAGEREF _Toc84493423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C0D9883" w14:textId="4686F3B4" w:rsidR="00AB1954" w:rsidRDefault="0000000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sidR="00A740B0">
          <w:rPr>
            <w:noProof/>
            <w:webHidden/>
          </w:rPr>
          <w:fldChar w:fldCharType="begin"/>
        </w:r>
        <w:r w:rsidR="00AB1954">
          <w:rPr>
            <w:noProof/>
            <w:webHidden/>
          </w:rPr>
          <w:instrText xml:space="preserve"> PAGEREF _Toc84493424 \h </w:instrText>
        </w:r>
        <w:r w:rsidR="00A740B0">
          <w:rPr>
            <w:noProof/>
            <w:webHidden/>
          </w:rPr>
        </w:r>
        <w:r w:rsidR="00A740B0">
          <w:rPr>
            <w:noProof/>
            <w:webHidden/>
          </w:rPr>
          <w:fldChar w:fldCharType="separate"/>
        </w:r>
        <w:r w:rsidR="00435966">
          <w:rPr>
            <w:noProof/>
            <w:webHidden/>
          </w:rPr>
          <w:t>19</w:t>
        </w:r>
        <w:r w:rsidR="00A740B0">
          <w:rPr>
            <w:noProof/>
            <w:webHidden/>
          </w:rPr>
          <w:fldChar w:fldCharType="end"/>
        </w:r>
      </w:hyperlink>
    </w:p>
    <w:p w14:paraId="00A092B0" w14:textId="42400C12" w:rsidR="00AB1954" w:rsidRDefault="0000000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sidR="00A740B0">
          <w:rPr>
            <w:noProof/>
            <w:webHidden/>
          </w:rPr>
          <w:fldChar w:fldCharType="begin"/>
        </w:r>
        <w:r w:rsidR="00AB1954">
          <w:rPr>
            <w:noProof/>
            <w:webHidden/>
          </w:rPr>
          <w:instrText xml:space="preserve"> PAGEREF _Toc84493425 \h </w:instrText>
        </w:r>
        <w:r w:rsidR="00A740B0">
          <w:rPr>
            <w:noProof/>
            <w:webHidden/>
          </w:rPr>
        </w:r>
        <w:r w:rsidR="00A740B0">
          <w:rPr>
            <w:noProof/>
            <w:webHidden/>
          </w:rPr>
          <w:fldChar w:fldCharType="separate"/>
        </w:r>
        <w:r w:rsidR="00435966">
          <w:rPr>
            <w:noProof/>
            <w:webHidden/>
          </w:rPr>
          <w:t>20</w:t>
        </w:r>
        <w:r w:rsidR="00A740B0">
          <w:rPr>
            <w:noProof/>
            <w:webHidden/>
          </w:rPr>
          <w:fldChar w:fldCharType="end"/>
        </w:r>
      </w:hyperlink>
    </w:p>
    <w:p w14:paraId="2B282D26" w14:textId="77777777" w:rsidR="00AB1954" w:rsidRDefault="0000000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sidR="00A740B0">
          <w:rPr>
            <w:noProof/>
            <w:webHidden/>
          </w:rPr>
          <w:fldChar w:fldCharType="begin"/>
        </w:r>
        <w:r w:rsidR="00AB1954">
          <w:rPr>
            <w:noProof/>
            <w:webHidden/>
          </w:rPr>
          <w:instrText xml:space="preserve"> PAGEREF _Toc84493426 \h </w:instrText>
        </w:r>
        <w:r w:rsidR="00A740B0">
          <w:rPr>
            <w:noProof/>
            <w:webHidden/>
          </w:rPr>
        </w:r>
        <w:r w:rsidR="00A740B0">
          <w:rPr>
            <w:noProof/>
            <w:webHidden/>
          </w:rPr>
          <w:fldChar w:fldCharType="separate"/>
        </w:r>
        <w:r w:rsidR="00435966">
          <w:rPr>
            <w:noProof/>
            <w:webHidden/>
          </w:rPr>
          <w:t>25</w:t>
        </w:r>
        <w:r w:rsidR="00A740B0">
          <w:rPr>
            <w:noProof/>
            <w:webHidden/>
          </w:rPr>
          <w:fldChar w:fldCharType="end"/>
        </w:r>
      </w:hyperlink>
    </w:p>
    <w:p w14:paraId="3F58E206" w14:textId="77777777" w:rsidR="008859E3" w:rsidRPr="000339C9" w:rsidRDefault="00A740B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14:paraId="4FE3CFA4" w14:textId="77777777" w:rsidR="00FD1E67" w:rsidRPr="000339C9" w:rsidRDefault="003B5D11" w:rsidP="00FD7146">
      <w:pPr>
        <w:pStyle w:val="Nagwek1"/>
        <w:spacing w:before="5880" w:line="360" w:lineRule="auto"/>
        <w:rPr>
          <w:rFonts w:ascii="Calibri" w:hAnsi="Calibri" w:cs="Calibri"/>
        </w:rPr>
      </w:pPr>
      <w:bookmarkStart w:id="0" w:name="_Toc84493412"/>
      <w:r w:rsidRPr="000339C9">
        <w:rPr>
          <w:rFonts w:ascii="Calibri" w:hAnsi="Calibri" w:cs="Calibri"/>
          <w:sz w:val="28"/>
          <w:szCs w:val="28"/>
        </w:rPr>
        <w:lastRenderedPageBreak/>
        <w:t>Wstęp</w:t>
      </w:r>
      <w:bookmarkEnd w:id="0"/>
    </w:p>
    <w:p w14:paraId="71A1A56F" w14:textId="08BEDE6C"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wytchnieniowa”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wytchnieniowa”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rozwijania systemu opieki wytchnieniowej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14:paraId="46EDE712" w14:textId="77777777"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14:paraId="55494F17" w14:textId="42141A1F"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wytchnieniowej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14:paraId="046D36A4" w14:textId="2E5846EE"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14:paraId="6CD5D325" w14:textId="63AA6DF4"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14:paraId="62121AAA" w14:textId="1C3B68A5"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14:paraId="6B95DF12" w14:textId="312F935D"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wytchnieniowa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wytchnieniowej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14:paraId="6F9BA448" w14:textId="77777777"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wytchnieniowej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14:paraId="40FA49FA" w14:textId="77777777" w:rsidR="00B91937" w:rsidRPr="000339C9" w:rsidRDefault="003B5D11" w:rsidP="00341C42">
      <w:pPr>
        <w:pStyle w:val="Nagwek1"/>
        <w:rPr>
          <w:rFonts w:ascii="Calibri" w:hAnsi="Calibri" w:cs="Calibri"/>
          <w:sz w:val="28"/>
          <w:szCs w:val="28"/>
        </w:rPr>
      </w:pPr>
      <w:bookmarkStart w:id="1" w:name="_Toc84493413"/>
      <w:r w:rsidRPr="000339C9">
        <w:rPr>
          <w:rFonts w:ascii="Calibri" w:hAnsi="Calibri" w:cs="Calibri"/>
          <w:sz w:val="28"/>
          <w:szCs w:val="28"/>
        </w:rPr>
        <w:t>I. Podstawa prawna Programu</w:t>
      </w:r>
      <w:bookmarkEnd w:id="1"/>
    </w:p>
    <w:p w14:paraId="5CF4E458" w14:textId="32106EB6"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14:paraId="39E8ECB8" w14:textId="77777777" w:rsidR="003B5D11" w:rsidRPr="000339C9" w:rsidRDefault="00A971C0" w:rsidP="00F90740">
      <w:pPr>
        <w:pStyle w:val="Nagwek1"/>
        <w:rPr>
          <w:rFonts w:ascii="Calibri" w:hAnsi="Calibri" w:cs="Calibri"/>
          <w:sz w:val="28"/>
          <w:szCs w:val="28"/>
        </w:rPr>
      </w:pPr>
      <w:bookmarkStart w:id="2"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2"/>
    </w:p>
    <w:p w14:paraId="40BD8642" w14:textId="58F1D75D"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wytchnieniowa” – edycja na lata 2019 - 2022, a także oraz „Opieka wytchnieniowa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zasięgu realizacji usług opieki wytchnieniowej, ponieważ do momentu uruchomienia Programów tylko nieliczne organizacje pozarządowe oraz jednostki samorządu terytorialnego oferowały pomoc członkom rodzin i opiekunom osób niepełnosprawnych.</w:t>
      </w:r>
    </w:p>
    <w:p w14:paraId="7A99D7A4" w14:textId="36999BCD"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Należy podkreślić, że wsparcie w formie usługi opieki wytchnieniowej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14:paraId="7AF2A0FE" w14:textId="77777777" w:rsidR="003B5D11" w:rsidRPr="000339C9" w:rsidRDefault="003B5D11" w:rsidP="00F90740">
      <w:pPr>
        <w:pStyle w:val="Nagwek1"/>
        <w:rPr>
          <w:rFonts w:ascii="Calibri" w:hAnsi="Calibri" w:cs="Calibri"/>
          <w:sz w:val="24"/>
          <w:szCs w:val="28"/>
        </w:rPr>
      </w:pPr>
      <w:bookmarkStart w:id="3" w:name="_Toc82001604"/>
      <w:bookmarkStart w:id="4" w:name="_Toc82001762"/>
      <w:bookmarkStart w:id="5" w:name="_Toc84493415"/>
      <w:r w:rsidRPr="000339C9">
        <w:rPr>
          <w:rFonts w:ascii="Calibri" w:hAnsi="Calibri" w:cs="Calibri"/>
          <w:sz w:val="24"/>
          <w:szCs w:val="28"/>
        </w:rPr>
        <w:t>Dane liczbowe</w:t>
      </w:r>
      <w:bookmarkEnd w:id="3"/>
      <w:bookmarkEnd w:id="4"/>
      <w:bookmarkEnd w:id="5"/>
    </w:p>
    <w:p w14:paraId="49171833" w14:textId="716D9CD6"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14:paraId="160833F9" w14:textId="088DA08F"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14:paraId="53BE89F5" w14:textId="6B8875E7"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14:paraId="794D29E8" w14:textId="42DFC194"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14:paraId="7CBFB4F2" w14:textId="77777777" w:rsidR="003B5D11" w:rsidRPr="000339C9" w:rsidRDefault="003B5D11" w:rsidP="00F90740">
      <w:pPr>
        <w:pStyle w:val="Nagwek1"/>
        <w:rPr>
          <w:rFonts w:ascii="Calibri" w:hAnsi="Calibri" w:cs="Calibri"/>
          <w:sz w:val="28"/>
          <w:szCs w:val="28"/>
        </w:rPr>
      </w:pPr>
      <w:bookmarkStart w:id="6"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6"/>
    </w:p>
    <w:p w14:paraId="618D97A1" w14:textId="77777777"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14:paraId="0FFEF51A" w14:textId="5730C95B"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7"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14:paraId="430D925A" w14:textId="566FD593"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14:paraId="7AB47177" w14:textId="5F34BA15"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14:paraId="7771DC36" w14:textId="19BEDA49"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14:paraId="077E54C3" w14:textId="54C422B5" w:rsidR="005212DB" w:rsidRDefault="000022CA" w:rsidP="0081315C">
      <w:pPr>
        <w:spacing w:after="0" w:line="360" w:lineRule="auto"/>
        <w:ind w:left="709"/>
        <w:rPr>
          <w:rFonts w:asciiTheme="minorHAnsi" w:hAnsiTheme="minorHAnsi" w:cstheme="minorHAnsi"/>
          <w:sz w:val="24"/>
          <w:szCs w:val="24"/>
        </w:rPr>
      </w:pPr>
      <w:bookmarkStart w:id="8" w:name="_Hlk116977970"/>
      <w:bookmarkEnd w:id="7"/>
      <w:r w:rsidRPr="000022CA">
        <w:rPr>
          <w:rFonts w:asciiTheme="minorHAnsi" w:hAnsiTheme="minorHAnsi" w:cstheme="minorHAnsi"/>
          <w:sz w:val="24"/>
          <w:szCs w:val="24"/>
        </w:rPr>
        <w:t>- poprzez możliwość uzyskania doraźnej, czasowej pomocy w formie usługi opieki wytchnieniowej</w:t>
      </w:r>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9" w:name="_Hlk116545237"/>
      <w:bookmarkEnd w:id="8"/>
    </w:p>
    <w:p w14:paraId="30D291D7" w14:textId="14866FA5"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9"/>
      <w:r w:rsidR="00DC1BAB" w:rsidRPr="0090162B">
        <w:rPr>
          <w:rFonts w:asciiTheme="minorHAnsi" w:hAnsiTheme="minorHAnsi" w:cstheme="minorHAnsi"/>
          <w:sz w:val="24"/>
          <w:szCs w:val="24"/>
        </w:rPr>
        <w:t>.</w:t>
      </w:r>
    </w:p>
    <w:p w14:paraId="729E13FB" w14:textId="77777777" w:rsidR="00E34968" w:rsidRPr="0090162B" w:rsidRDefault="00E34968" w:rsidP="0090162B">
      <w:pPr>
        <w:spacing w:after="0" w:line="360" w:lineRule="auto"/>
        <w:rPr>
          <w:rFonts w:asciiTheme="minorHAnsi" w:hAnsiTheme="minorHAnsi" w:cstheme="minorHAnsi"/>
          <w:sz w:val="24"/>
          <w:szCs w:val="24"/>
        </w:rPr>
      </w:pPr>
    </w:p>
    <w:p w14:paraId="2BE96A96" w14:textId="77777777"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14:paraId="34AAB8BC" w14:textId="4CD2BA95"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14:paraId="147DDFA3" w14:textId="101E2AB3"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wytchnieniowej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14:paraId="3BF933CD" w14:textId="52234F5B"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wsparcie finansowe gmin/powiatów w zakresie realizacji usług opieki wytchnieniowej</w:t>
      </w:r>
      <w:r w:rsidR="00825068" w:rsidRPr="0090162B">
        <w:rPr>
          <w:rFonts w:asciiTheme="minorHAnsi" w:hAnsiTheme="minorHAnsi" w:cstheme="minorHAnsi"/>
          <w:sz w:val="24"/>
          <w:szCs w:val="24"/>
        </w:rPr>
        <w:t>;</w:t>
      </w:r>
    </w:p>
    <w:p w14:paraId="0EFD2E58" w14:textId="3C245CD4"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14:paraId="21E791A7" w14:textId="77777777" w:rsidR="003B5D11" w:rsidRPr="000339C9" w:rsidRDefault="00A11215" w:rsidP="008F2486">
      <w:pPr>
        <w:pStyle w:val="Nagwek1"/>
        <w:rPr>
          <w:rFonts w:ascii="Calibri" w:hAnsi="Calibri" w:cs="Calibri"/>
          <w:sz w:val="28"/>
          <w:szCs w:val="28"/>
        </w:rPr>
      </w:pPr>
      <w:bookmarkStart w:id="10"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0"/>
    </w:p>
    <w:p w14:paraId="4BCB8989" w14:textId="7D15518C"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wytchnieniowej,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14:paraId="6989B5BD" w14:textId="232AE97A"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wytchnieniowej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14:paraId="630DF464" w14:textId="77777777" w:rsidR="003B5D11" w:rsidRPr="000339C9" w:rsidRDefault="003B5D11" w:rsidP="008F2486">
      <w:pPr>
        <w:pStyle w:val="Nagwek1"/>
        <w:rPr>
          <w:rFonts w:ascii="Calibri" w:hAnsi="Calibri" w:cs="Calibri"/>
          <w:sz w:val="28"/>
          <w:szCs w:val="28"/>
        </w:rPr>
      </w:pPr>
      <w:bookmarkStart w:id="11" w:name="_Toc84493418"/>
      <w:r w:rsidRPr="000339C9">
        <w:rPr>
          <w:rFonts w:ascii="Calibri" w:hAnsi="Calibri" w:cs="Calibri"/>
          <w:sz w:val="28"/>
          <w:szCs w:val="28"/>
        </w:rPr>
        <w:t>V. Zakres podmiotowy i przedmiotowy Programu</w:t>
      </w:r>
      <w:bookmarkEnd w:id="11"/>
      <w:r w:rsidRPr="000339C9">
        <w:rPr>
          <w:rFonts w:ascii="Calibri" w:hAnsi="Calibri" w:cs="Calibri"/>
          <w:sz w:val="28"/>
          <w:szCs w:val="28"/>
        </w:rPr>
        <w:t xml:space="preserve"> </w:t>
      </w:r>
    </w:p>
    <w:p w14:paraId="29658D47" w14:textId="7777777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otrzymuje wsparcie finansowe w zakresie świadczenia usług opieki wytchnieniowej,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14:paraId="37E99451" w14:textId="2523EC4C"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wytchnieniowej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14:paraId="16EBB1C2" w14:textId="5389415E"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wytchnieniowej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14:paraId="6B0F1A25" w14:textId="58DA7659"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wytchnieniowej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Kartę będą mieć zapewniony dostęp do usługi opieki wytchnieniowej w pierwszej kolejności.</w:t>
      </w:r>
    </w:p>
    <w:p w14:paraId="3D6ADFE6" w14:textId="77777777"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14:paraId="481C481B" w14:textId="1C18FE2D"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wytchnieniowej w ramach pobytu dziennego w: </w:t>
      </w:r>
    </w:p>
    <w:p w14:paraId="00070D94" w14:textId="624B0433"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14:paraId="29A08B1C" w14:textId="1B9BB8AE"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14:paraId="0F056853" w14:textId="481DA46E"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14:paraId="5D7FED46" w14:textId="2381768B"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14:paraId="0FBE8E51" w14:textId="2F2EBF6A"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możliwość zrealizowania opieki wytchnieniowej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1C6684E2" w14:textId="3439E575"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świadczenia usług opieki wytchnieniowej w ramach pobytu całodobowego w:</w:t>
      </w:r>
    </w:p>
    <w:p w14:paraId="24048235" w14:textId="7A7D4664"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14:paraId="5C03F641" w14:textId="4A3A5178"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ośrodku/placówce wpisanej do rejestru właściwego wojewody zapewniającej całodobową opiekę osobom niepełnosprawnym, </w:t>
      </w:r>
    </w:p>
    <w:p w14:paraId="1F0B1500" w14:textId="685CDEA8"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14:paraId="07315E5F" w14:textId="657546A5"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14:paraId="0BFE0CED" w14:textId="06333F79"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w przypadku braku możliwości realizacji opieki wytchnieniowej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r w:rsidR="004F6EA8" w:rsidRPr="0081315C">
        <w:rPr>
          <w:rFonts w:eastAsia="Times New Roman" w:hAnsi="Calibri" w:cs="Calibri"/>
          <w:sz w:val="24"/>
          <w:szCs w:val="24"/>
        </w:rPr>
        <w:t>wytchnieniowej</w:t>
      </w:r>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14:paraId="2C428C3B" w14:textId="4DD6CB37"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godzinach realizacji usług opieki wytchnieniowej</w:t>
      </w:r>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do usług opieki wytchnieniowej</w:t>
      </w:r>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14:paraId="100A8CC0" w14:textId="6DDF2E7A"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Usługi opieki wytchnieniowej</w:t>
      </w:r>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14:paraId="7FC66901" w14:textId="54754E9D"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wytchnieniowej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14:paraId="79B74199" w14:textId="3CF82096"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14:paraId="065C7CB4" w14:textId="640C8412"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lastRenderedPageBreak/>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14:paraId="2528AB15" w14:textId="6DF06ED7"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W przypadku świadczenia usług opieki wytchnieniowej,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14:paraId="2438061E" w14:textId="41722FEC"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wytchnieniowej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14:paraId="144F7D4D" w14:textId="46D6FD99"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240 godzin dla usług opieki wytchnieniowej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14:paraId="4886A2A0" w14:textId="77777777"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14 dni dla usług opieki wytchnieniowej świadczonej w ramach pobytu całodobowego.</w:t>
      </w:r>
    </w:p>
    <w:p w14:paraId="7019C20B" w14:textId="77777777"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14:paraId="27360BBF" w14:textId="77777777"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14:paraId="5F6D59A7" w14:textId="70997984"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14:paraId="01154F83" w14:textId="2460331D"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Usługi opieki wytchnieniowej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14:paraId="29980106" w14:textId="17AE9AD6"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 xml:space="preserve">godzin dla jednej osoby niepełnosprawnej, z zastrzeżeniem limitów, o których mowa </w:t>
      </w:r>
      <w:r w:rsidRPr="000339C9">
        <w:rPr>
          <w:rFonts w:eastAsia="Times New Roman" w:hAnsi="Calibri" w:cs="Calibri"/>
          <w:sz w:val="24"/>
          <w:szCs w:val="24"/>
        </w:rPr>
        <w:lastRenderedPageBreak/>
        <w:t>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14:paraId="476C1201" w14:textId="7C369732"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wytchnieniowej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14:paraId="17FB9901" w14:textId="60BD564A"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wytchnieniowej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14:paraId="2A29750F" w14:textId="2076B20D"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Rodzaj i zakres godzinowy usług opieki wytchnieniowej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14:paraId="137C950C" w14:textId="77777777"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wytchnieniowej </w:t>
      </w:r>
      <w:r w:rsidR="00F24A79" w:rsidRPr="000339C9">
        <w:rPr>
          <w:rFonts w:hAnsi="Calibri" w:cs="Calibri"/>
          <w:sz w:val="24"/>
          <w:szCs w:val="24"/>
        </w:rPr>
        <w:t>finansowane z Programu</w:t>
      </w:r>
      <w:r w:rsidRPr="000339C9">
        <w:rPr>
          <w:rFonts w:hAnsi="Calibri" w:cs="Calibri"/>
          <w:sz w:val="24"/>
          <w:szCs w:val="24"/>
        </w:rPr>
        <w:t>:</w:t>
      </w:r>
    </w:p>
    <w:p w14:paraId="2D6EA39C" w14:textId="3C554386"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14:paraId="08875EA2" w14:textId="127B373A"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14:paraId="4C4620DA" w14:textId="5012814C"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14:paraId="39672748" w14:textId="4AB78B43"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14:paraId="455AD810" w14:textId="55CC5C46"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14:paraId="491FAEA9" w14:textId="09F59C6E"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14:paraId="3F889B0F" w14:textId="4F339103"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14:paraId="558A4BD9" w14:textId="6790F80B"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14:paraId="5F7C62DB" w14:textId="1F25030B"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kwalifikuje do przyznania/przyznaje usługi opieki wytchnieniowej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14:paraId="3225B188" w14:textId="29F1EF71"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wytchnieniowej mo</w:t>
      </w:r>
      <w:r w:rsidR="00A5705D">
        <w:rPr>
          <w:rFonts w:hAnsi="Calibri" w:cs="Calibri"/>
          <w:sz w:val="24"/>
          <w:szCs w:val="24"/>
        </w:rPr>
        <w:t>gą</w:t>
      </w:r>
      <w:r w:rsidR="00F82D0E">
        <w:rPr>
          <w:rFonts w:hAnsi="Calibri" w:cs="Calibri"/>
          <w:sz w:val="24"/>
          <w:szCs w:val="24"/>
        </w:rPr>
        <w:t xml:space="preserve"> być </w:t>
      </w:r>
      <w:r w:rsidR="00F82D0E">
        <w:rPr>
          <w:rFonts w:hAnsi="Calibri" w:cs="Calibri"/>
          <w:sz w:val="24"/>
          <w:szCs w:val="24"/>
        </w:rPr>
        <w:lastRenderedPageBreak/>
        <w:t>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14:paraId="6B187AC2" w14:textId="77777777"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wytchnieniowej. </w:t>
      </w:r>
    </w:p>
    <w:p w14:paraId="252A41D7" w14:textId="59EC391A"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oświadczenie o wcześniejszym korzystaniu z usług opieki wytchnieniowej.</w:t>
      </w:r>
    </w:p>
    <w:p w14:paraId="612C952B" w14:textId="0B5D0D06"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14:paraId="06637814" w14:textId="2E698FDE"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r w:rsidR="00E772FF" w:rsidRPr="0081315C">
        <w:rPr>
          <w:rFonts w:hAnsi="Calibri" w:cs="Calibri"/>
          <w:sz w:val="24"/>
          <w:szCs w:val="24"/>
        </w:rPr>
        <w:t>wytchnieniowej</w:t>
      </w:r>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14:paraId="3102487F" w14:textId="355D2665"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14:paraId="3FA3F093" w14:textId="4D8F9A9B"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wytchnieniowej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może wyrazić zgodę na zwiększenie liczby godzin usług opieki wytchnieniowej w ramach środków własnych.</w:t>
      </w:r>
    </w:p>
    <w:p w14:paraId="0F511956" w14:textId="1E6EEE95"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dokonuje rozliczenia usług opieki wytchnieniowej na podstawie wypełnionej Karty r</w:t>
      </w:r>
      <w:r w:rsidR="006B69B7" w:rsidRPr="000339C9">
        <w:rPr>
          <w:rFonts w:hAnsi="Calibri" w:cs="Calibri"/>
          <w:sz w:val="24"/>
          <w:szCs w:val="24"/>
        </w:rPr>
        <w:t xml:space="preserve">ozliczenia usług opieki wytchnieniowej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14:paraId="3545BB3B" w14:textId="77777777"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r w:rsidR="00416793" w:rsidRPr="000339C9">
        <w:rPr>
          <w:rFonts w:hAnsi="Calibri" w:cs="Calibri"/>
          <w:sz w:val="24"/>
          <w:szCs w:val="24"/>
        </w:rPr>
        <w:t>wytchnieniowej,</w:t>
      </w:r>
      <w:r w:rsidRPr="000339C9">
        <w:rPr>
          <w:rFonts w:hAnsi="Calibri" w:cs="Calibri"/>
          <w:sz w:val="24"/>
          <w:szCs w:val="24"/>
        </w:rPr>
        <w:t xml:space="preserve"> jeżeli:</w:t>
      </w:r>
    </w:p>
    <w:p w14:paraId="4F2C88BF" w14:textId="77777777"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wytchnieniowej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14:paraId="7A86D7B5" w14:textId="542F531C"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wytchnieniowej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ustawy z dnia 24 kwietnia 2003 r. o działalności pożytku 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14:paraId="220E302B" w14:textId="0B61B967"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wytchnieniowej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14:paraId="155AAD60" w14:textId="1D87B9A8"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lastRenderedPageBreak/>
        <w:t>nabywa</w:t>
      </w:r>
      <w:r w:rsidRPr="008374D1">
        <w:rPr>
          <w:rFonts w:hAnsi="Calibri" w:cs="Calibri"/>
          <w:sz w:val="24"/>
          <w:szCs w:val="24"/>
        </w:rPr>
        <w:t xml:space="preserve"> </w:t>
      </w:r>
      <w:r w:rsidR="00B240C2" w:rsidRPr="008374D1">
        <w:rPr>
          <w:rFonts w:hAnsi="Calibri" w:cs="Calibri"/>
          <w:sz w:val="24"/>
          <w:szCs w:val="24"/>
        </w:rPr>
        <w:t>usługi opieki wytchnieniowej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14:paraId="52BA07DA" w14:textId="4911DC9B"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14:paraId="419E2EC9" w14:textId="7BB5D2BC"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pieki wytchnieniowej.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14:paraId="6C75AAA9" w14:textId="77777777" w:rsidR="00B96677" w:rsidRPr="000339C9" w:rsidRDefault="00960031" w:rsidP="00740052">
      <w:pPr>
        <w:pStyle w:val="Nagwek1"/>
        <w:rPr>
          <w:rFonts w:ascii="Calibri" w:hAnsi="Calibri" w:cs="Calibri"/>
          <w:sz w:val="28"/>
          <w:szCs w:val="28"/>
        </w:rPr>
      </w:pPr>
      <w:bookmarkStart w:id="12"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2"/>
    </w:p>
    <w:p w14:paraId="792106D5" w14:textId="6114B993"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wytchnieniowej</w:t>
      </w:r>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14:paraId="031019E3" w14:textId="7D2DAC32"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opieki wytchnieniowej</w:t>
      </w:r>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14:paraId="1BBDBA5C" w14:textId="77777777"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wytchnieniowej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14:paraId="58A32B4C" w14:textId="5C33E7A2"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wytchnieniowej</w:t>
      </w:r>
      <w:r w:rsidR="00525A5E" w:rsidRPr="000F607A">
        <w:rPr>
          <w:rFonts w:hAnsi="Calibri" w:cs="Calibri"/>
          <w:sz w:val="24"/>
        </w:rPr>
        <w:t>;</w:t>
      </w:r>
      <w:r w:rsidR="00CD5CD9" w:rsidRPr="000F607A">
        <w:rPr>
          <w:rFonts w:hAnsi="Calibri" w:cs="Calibri"/>
          <w:sz w:val="24"/>
        </w:rPr>
        <w:t xml:space="preserve"> </w:t>
      </w:r>
    </w:p>
    <w:p w14:paraId="06C0E538" w14:textId="299BF1B3"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14:paraId="31264A52" w14:textId="74FBC828"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usługa opieki wytchnieniowej</w:t>
      </w:r>
      <w:r w:rsidR="000F2171" w:rsidRPr="000F607A">
        <w:rPr>
          <w:rFonts w:hAnsi="Calibri" w:cs="Calibri"/>
          <w:sz w:val="24"/>
        </w:rPr>
        <w:t>;</w:t>
      </w:r>
    </w:p>
    <w:p w14:paraId="24FDEF60" w14:textId="77777777"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14:paraId="53DCFBC2" w14:textId="1E5E3787"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14:paraId="43920AA4" w14:textId="2D77902E"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r w:rsidR="00E40E28">
        <w:rPr>
          <w:rFonts w:hAnsi="Calibri" w:cs="Calibri"/>
          <w:sz w:val="24"/>
          <w:szCs w:val="24"/>
        </w:rPr>
        <w:t>wytchnieniowej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14:paraId="75D58103" w14:textId="65889BEC"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14:paraId="38A804F0" w14:textId="068B4238"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lastRenderedPageBreak/>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14:paraId="7400D18B" w14:textId="1B8EC168"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14:paraId="5E73C7D7" w14:textId="77777777"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wytchnieniowej, tj. datę księgowania operacji;</w:t>
      </w:r>
    </w:p>
    <w:p w14:paraId="1AC6772C" w14:textId="78240160"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14:paraId="4AD69452" w14:textId="2B03C427"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14:paraId="03B9EE08" w14:textId="662567FB"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14:paraId="5A19E89B" w14:textId="59E3E1E0"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14:paraId="4A75C34B" w14:textId="4ADBDCCF"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14:paraId="22D2016B"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14:paraId="6D8D324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14:paraId="5CCF71F0"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kary i grzywny;</w:t>
      </w:r>
    </w:p>
    <w:p w14:paraId="1D52E66C"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14:paraId="105E75BC" w14:textId="77777777"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14:paraId="12D75F21" w14:textId="454F037C"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lastRenderedPageBreak/>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14:paraId="6B692072" w14:textId="77777777"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14:paraId="3B0E9CBE"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14:paraId="3A9FEB15"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14:paraId="240A581A"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14:paraId="3BE29E42" w14:textId="77777777"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14:paraId="7FDE2862" w14:textId="77777777"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14:paraId="08C032B6" w14:textId="4ADA596F"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14:paraId="572E7EA9" w14:textId="5D33F54B"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14:paraId="62525EB9" w14:textId="6DCBCD1D"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14:paraId="041F4596" w14:textId="1E65E7CE"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14:paraId="10B4B658" w14:textId="575F7EC0"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14:paraId="7FC40A35" w14:textId="30A09A02"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14:paraId="3C480FE8" w14:textId="7A245AC0"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opieki wytchnieniowej</w:t>
      </w:r>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w:t>
      </w:r>
      <w:r w:rsidRPr="00223FD4">
        <w:rPr>
          <w:rFonts w:eastAsia="Times New Roman" w:hAnsi="Calibri" w:cs="Calibri"/>
          <w:sz w:val="24"/>
          <w:szCs w:val="24"/>
        </w:rPr>
        <w:lastRenderedPageBreak/>
        <w:t xml:space="preserve">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14:paraId="0D08DB11" w14:textId="277820BB" w:rsidR="003B5D11" w:rsidRPr="000339C9" w:rsidRDefault="003A6C53" w:rsidP="00F90740">
      <w:pPr>
        <w:pStyle w:val="Nagwek1"/>
        <w:rPr>
          <w:rFonts w:ascii="Calibri" w:hAnsi="Calibri" w:cs="Calibri"/>
          <w:sz w:val="28"/>
          <w:szCs w:val="28"/>
        </w:rPr>
      </w:pPr>
      <w:bookmarkStart w:id="13"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3"/>
    </w:p>
    <w:p w14:paraId="27C8D852" w14:textId="73703CA4"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14:paraId="5F1F7DA8" w14:textId="77777777"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14:paraId="562474E4" w14:textId="45EB5552"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14:paraId="4FA52705" w14:textId="4F4AAA9D"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14:paraId="0DD6BCA4" w14:textId="0C91FAD1"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14:paraId="020FA08C" w14:textId="4AAE9B59"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14:paraId="2C8EBA7B" w14:textId="229D129E"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14:paraId="7A94CD2F" w14:textId="17E1A5F9"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14:paraId="2BDBB8BE" w14:textId="133CEEC4"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14:paraId="787FE5EA" w14:textId="23A0A3CE"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4" w:name="_Hlk114731464"/>
      <w:r w:rsidRPr="00801184">
        <w:rPr>
          <w:rFonts w:hAnsi="Calibri" w:cs="Calibri"/>
          <w:sz w:val="24"/>
        </w:rPr>
        <w:lastRenderedPageBreak/>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4"/>
    <w:p w14:paraId="5DA4486D" w14:textId="77777777"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14:paraId="5A48D763" w14:textId="77093F6D"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5" w:name="_Toc84493421"/>
    </w:p>
    <w:p w14:paraId="55D27BF0" w14:textId="3FFA8BAA"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5"/>
    </w:p>
    <w:p w14:paraId="06E98B46" w14:textId="75367A2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14:paraId="4890A1D2" w14:textId="4B4E5906"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14:paraId="6F9CC144" w14:textId="074C14CF"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w zależności od planowanej formy realizacji usług opieki wytchnieniowej)</w:t>
      </w:r>
      <w:r w:rsidR="003633A7" w:rsidRPr="000339C9">
        <w:rPr>
          <w:rFonts w:hAnsi="Calibri" w:cs="Calibri"/>
          <w:sz w:val="24"/>
        </w:rPr>
        <w:t>.</w:t>
      </w:r>
    </w:p>
    <w:p w14:paraId="6BAF2E95" w14:textId="06EEF56A"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14:paraId="3A9B0516" w14:textId="64768E95"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w:t>
      </w:r>
      <w:r w:rsidR="00136F9F">
        <w:rPr>
          <w:rFonts w:hAnsi="Calibri" w:cs="Calibri"/>
          <w:color w:val="000000"/>
          <w:sz w:val="24"/>
          <w:szCs w:val="24"/>
        </w:rPr>
        <w:lastRenderedPageBreak/>
        <w:t>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14:paraId="075D5624" w14:textId="52027197"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14:paraId="22BE52F6" w14:textId="11514635"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14:paraId="7A815D76" w14:textId="1D44BA2C"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14:paraId="4FEB7D9D" w14:textId="70A6E5A0"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14:paraId="183ED2B8" w14:textId="60FAAF13"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 xml:space="preserve">lub rozkładania na raty spłat należności Funduszu, a także wydania </w:t>
      </w:r>
      <w:r w:rsidRPr="000339C9">
        <w:rPr>
          <w:rFonts w:eastAsia="Arial Unicode MS" w:hAnsi="Calibri" w:cs="Calibri"/>
          <w:sz w:val="24"/>
        </w:rPr>
        <w:lastRenderedPageBreak/>
        <w:t>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14:paraId="3D2698C9" w14:textId="264E6A4B"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14:paraId="4883EE7F" w14:textId="626513F5"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wytchnieniowej</w:t>
      </w:r>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6" w:name="_Toc84493422"/>
    </w:p>
    <w:p w14:paraId="45EB24E7" w14:textId="453CCCA7" w:rsidR="004F0247" w:rsidRPr="000339C9" w:rsidRDefault="00A11215" w:rsidP="006A6991">
      <w:pPr>
        <w:pStyle w:val="Nagwek1"/>
        <w:spacing w:line="360" w:lineRule="auto"/>
        <w:rPr>
          <w:rStyle w:val="Pogrubienie"/>
          <w:rFonts w:ascii="Calibri" w:hAnsi="Calibri" w:cs="Calibri"/>
          <w:b/>
          <w:sz w:val="28"/>
          <w:szCs w:val="28"/>
        </w:rPr>
      </w:pPr>
      <w:r w:rsidRPr="000339C9">
        <w:rPr>
          <w:rFonts w:ascii="Calibri" w:hAnsi="Calibri" w:cs="Calibri"/>
          <w:sz w:val="28"/>
          <w:szCs w:val="28"/>
        </w:rPr>
        <w:t>I</w:t>
      </w:r>
      <w:r w:rsidR="003B5D11" w:rsidRPr="000339C9">
        <w:rPr>
          <w:rFonts w:ascii="Calibri" w:hAnsi="Calibri" w:cs="Calibri"/>
          <w:sz w:val="28"/>
          <w:szCs w:val="28"/>
        </w:rPr>
        <w:t>X. </w:t>
      </w:r>
      <w:r w:rsidR="004F0247" w:rsidRPr="000339C9">
        <w:rPr>
          <w:rStyle w:val="Pogrubienie"/>
          <w:rFonts w:ascii="Calibri" w:hAnsi="Calibri" w:cs="Calibri"/>
          <w:b/>
          <w:sz w:val="28"/>
          <w:szCs w:val="28"/>
        </w:rPr>
        <w:t>Przetwarzanie danych osobowych</w:t>
      </w:r>
      <w:bookmarkEnd w:id="16"/>
    </w:p>
    <w:p w14:paraId="3EBED575" w14:textId="79722916"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040FC4">
        <w:rPr>
          <w:rFonts w:asciiTheme="minorHAnsi" w:hAnsiTheme="minorHAnsi" w:cstheme="minorHAnsi"/>
        </w:rPr>
        <w:t>późn</w:t>
      </w:r>
      <w:proofErr w:type="spellEnd"/>
      <w:r w:rsidRPr="00040FC4">
        <w:rPr>
          <w:rFonts w:asciiTheme="minorHAnsi" w:hAnsiTheme="minorHAnsi" w:cstheme="minorHAnsi"/>
        </w:rPr>
        <w:t xml:space="preserve">. zm.), zwanego dalej „RODO”. </w:t>
      </w:r>
      <w:r w:rsidRPr="00BC4A44">
        <w:rPr>
          <w:rFonts w:asciiTheme="minorHAnsi" w:hAnsiTheme="minorHAnsi" w:cstheme="minorHAnsi"/>
        </w:rPr>
        <w:t xml:space="preserve">W szczególności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przekaże tym osobom informacje, o których mowa w art. 13 lub w art. 14 RODO. W tym celu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w:t>
      </w:r>
      <w:r w:rsidRPr="00BC4A44" w:rsidDel="00C91B8C">
        <w:rPr>
          <w:rFonts w:asciiTheme="minorHAnsi" w:hAnsiTheme="minorHAnsi" w:cstheme="minorHAnsi"/>
        </w:rPr>
        <w:t xml:space="preserve"> </w:t>
      </w:r>
      <w:r w:rsidRPr="00BC4A44">
        <w:rPr>
          <w:rFonts w:asciiTheme="minorHAnsi" w:hAnsiTheme="minorHAnsi" w:cstheme="minorHAnsi"/>
        </w:rPr>
        <w:t xml:space="preserve">przekaże osobie fizycznej, o której mowa w zdaniu pierwszym, pisemną informację o przetwarzaniu jej danych osobowych, co może nastąpić w szczególności poprzez przekazanie osobie fizycznej </w:t>
      </w:r>
      <w:r w:rsidRPr="00BC4A44">
        <w:rPr>
          <w:rFonts w:asciiTheme="minorHAnsi" w:hAnsiTheme="minorHAnsi" w:cstheme="minorHAnsi"/>
          <w:bCs/>
        </w:rPr>
        <w:t xml:space="preserve">formularza </w:t>
      </w:r>
      <w:r w:rsidRPr="00BC4A44">
        <w:rPr>
          <w:rFonts w:asciiTheme="minorHAnsi" w:hAnsiTheme="minorHAnsi" w:cstheme="minorHAnsi"/>
          <w:bCs/>
        </w:rPr>
        <w:lastRenderedPageBreak/>
        <w:t>przetwarzania danych osobowych</w:t>
      </w:r>
      <w:r w:rsidRPr="00BC4A44">
        <w:rPr>
          <w:rFonts w:asciiTheme="minorHAnsi" w:hAnsiTheme="minorHAnsi" w:cstheme="minorHAnsi"/>
          <w:b/>
          <w:bCs/>
        </w:rPr>
        <w:t xml:space="preserve"> </w:t>
      </w:r>
      <w:r w:rsidRPr="00BC4A44">
        <w:rPr>
          <w:rFonts w:asciiTheme="minorHAnsi" w:hAnsiTheme="minorHAnsi" w:cstheme="minorHAnsi"/>
        </w:rPr>
        <w:t xml:space="preserve">zgodnego z </w:t>
      </w:r>
      <w:r w:rsidR="00B66598" w:rsidRPr="00BC4A44">
        <w:rPr>
          <w:rFonts w:asciiTheme="minorHAnsi" w:hAnsiTheme="minorHAnsi" w:cstheme="minorHAnsi"/>
        </w:rPr>
        <w:t xml:space="preserve">wzorem </w:t>
      </w:r>
      <w:r w:rsidRPr="00BC4A44">
        <w:rPr>
          <w:rFonts w:asciiTheme="minorHAnsi" w:hAnsiTheme="minorHAnsi" w:cstheme="minorHAnsi"/>
        </w:rPr>
        <w:t xml:space="preserve">ustalonym przez </w:t>
      </w:r>
      <w:r>
        <w:rPr>
          <w:rFonts w:asciiTheme="minorHAnsi" w:hAnsiTheme="minorHAnsi" w:cstheme="minorHAnsi"/>
        </w:rPr>
        <w:t>g</w:t>
      </w:r>
      <w:r w:rsidRPr="00BC4A44">
        <w:rPr>
          <w:rFonts w:asciiTheme="minorHAnsi" w:hAnsiTheme="minorHAnsi" w:cstheme="minorHAnsi"/>
        </w:rPr>
        <w:t>minę/</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Podpisany egzemplarz informacji lub formularza,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lub inny podmiot, któremu </w:t>
      </w:r>
      <w:r>
        <w:rPr>
          <w:rFonts w:asciiTheme="minorHAnsi" w:hAnsiTheme="minorHAnsi" w:cstheme="minorHAnsi"/>
        </w:rPr>
        <w:t>g</w:t>
      </w:r>
      <w:r w:rsidRPr="00BC4A44">
        <w:rPr>
          <w:rFonts w:asciiTheme="minorHAnsi" w:hAnsiTheme="minorHAnsi" w:cstheme="minorHAnsi"/>
        </w:rPr>
        <w:t>mina/</w:t>
      </w:r>
      <w:r>
        <w:rPr>
          <w:rFonts w:asciiTheme="minorHAnsi" w:hAnsiTheme="minorHAnsi" w:cstheme="minorHAnsi"/>
        </w:rPr>
        <w:t>p</w:t>
      </w:r>
      <w:r w:rsidRPr="00BC4A44">
        <w:rPr>
          <w:rFonts w:asciiTheme="minorHAnsi" w:hAnsiTheme="minorHAnsi" w:cstheme="minorHAnsi"/>
        </w:rPr>
        <w:t xml:space="preserve">owiat zleciła realizację </w:t>
      </w:r>
      <w:r>
        <w:rPr>
          <w:rFonts w:asciiTheme="minorHAnsi" w:hAnsiTheme="minorHAnsi" w:cstheme="minorHAnsi"/>
        </w:rPr>
        <w:t>Programu</w:t>
      </w:r>
      <w:r w:rsidRPr="00BC4A44">
        <w:rPr>
          <w:rFonts w:asciiTheme="minorHAnsi" w:hAnsiTheme="minorHAnsi" w:cstheme="minorHAnsi"/>
        </w:rPr>
        <w:t xml:space="preserve"> zachowa w dokumentacji finansowo-rzeczowej dotyczącej realizacji umowy. </w:t>
      </w:r>
    </w:p>
    <w:p w14:paraId="3A0FB81B" w14:textId="77777777" w:rsidR="00CF6043" w:rsidRPr="00040FC4"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040FC4">
        <w:rPr>
          <w:rFonts w:asciiTheme="minorHAnsi" w:hAnsiTheme="minorHAnsi" w:cstheme="minorHAnsi"/>
        </w:rPr>
        <w:t>Za realizację obowiązku informacyjnego, o którym mowa w art. 13 lub art. 14 RODO, pełną odpowiedzialność ponosi gmina/powiat lub inny podmiot, któremu gmina/powiat zleciła realizację Programu.</w:t>
      </w:r>
    </w:p>
    <w:p w14:paraId="0816AC0B" w14:textId="468C7D3A" w:rsidR="00CF6043" w:rsidRPr="00A704FD" w:rsidRDefault="00CF6043" w:rsidP="00407638">
      <w:pPr>
        <w:pStyle w:val="Default"/>
        <w:numPr>
          <w:ilvl w:val="0"/>
          <w:numId w:val="9"/>
        </w:numPr>
        <w:autoSpaceDN w:val="0"/>
        <w:adjustRightInd w:val="0"/>
        <w:spacing w:line="360" w:lineRule="auto"/>
        <w:ind w:left="357" w:hanging="357"/>
        <w:rPr>
          <w:rFonts w:asciiTheme="minorHAnsi" w:hAnsiTheme="minorHAnsi" w:cstheme="minorHAnsi"/>
        </w:rPr>
      </w:pPr>
      <w:r w:rsidRPr="00A704FD">
        <w:rPr>
          <w:rFonts w:asciiTheme="minorHAnsi" w:hAnsiTheme="minorHAnsi" w:cstheme="minorHAnsi"/>
        </w:rPr>
        <w:t xml:space="preserve">Gmina/powiat lub inny podmiot, któremu </w:t>
      </w:r>
      <w:r>
        <w:rPr>
          <w:rFonts w:asciiTheme="minorHAnsi" w:hAnsiTheme="minorHAnsi" w:cstheme="minorHAnsi"/>
        </w:rPr>
        <w:t xml:space="preserve">gmina/powiat zleciła </w:t>
      </w:r>
      <w:r w:rsidRPr="00A704FD">
        <w:rPr>
          <w:rFonts w:asciiTheme="minorHAnsi" w:hAnsiTheme="minorHAnsi" w:cstheme="minorHAnsi"/>
        </w:rPr>
        <w:t xml:space="preserve">realizację </w:t>
      </w:r>
      <w:r>
        <w:rPr>
          <w:rFonts w:asciiTheme="minorHAnsi" w:hAnsiTheme="minorHAnsi" w:cstheme="minorHAnsi"/>
        </w:rPr>
        <w:t xml:space="preserve">Programu </w:t>
      </w:r>
      <w:r w:rsidRPr="00A704FD">
        <w:rPr>
          <w:rFonts w:asciiTheme="minorHAnsi" w:hAnsiTheme="minorHAnsi" w:cstheme="minorHAnsi"/>
        </w:rPr>
        <w:t>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14:paraId="68D2D95E" w14:textId="77777777" w:rsidR="00CF6043" w:rsidRPr="00A704FD"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Dane osób fizycznych przetwarzane przez gminę/powiat</w:t>
      </w:r>
      <w:r>
        <w:rPr>
          <w:rFonts w:asciiTheme="minorHAnsi" w:hAnsiTheme="minorHAnsi" w:cstheme="minorHAnsi"/>
          <w:sz w:val="24"/>
          <w:szCs w:val="24"/>
        </w:rPr>
        <w:t xml:space="preserve"> </w:t>
      </w:r>
      <w:r w:rsidRPr="00A704FD">
        <w:rPr>
          <w:rFonts w:asciiTheme="minorHAnsi" w:hAnsiTheme="minorHAnsi" w:cstheme="minorHAnsi"/>
          <w:sz w:val="24"/>
          <w:szCs w:val="24"/>
        </w:rPr>
        <w:t xml:space="preserve">lub inny podmiot, któremu </w:t>
      </w:r>
      <w:r>
        <w:rPr>
          <w:rFonts w:asciiTheme="minorHAnsi" w:hAnsiTheme="minorHAnsi" w:cstheme="minorHAnsi"/>
          <w:sz w:val="24"/>
          <w:szCs w:val="24"/>
        </w:rPr>
        <w:t>gmina/powiat zleciła realizację Programu</w:t>
      </w:r>
      <w:r w:rsidRPr="00A704FD">
        <w:rPr>
          <w:rFonts w:asciiTheme="minorHAnsi" w:hAnsiTheme="minorHAnsi" w:cstheme="minorHAnsi"/>
          <w:sz w:val="24"/>
          <w:szCs w:val="24"/>
        </w:rPr>
        <w:t>, w szczególności dane uczestników</w:t>
      </w:r>
      <w:r>
        <w:rPr>
          <w:rFonts w:asciiTheme="minorHAnsi" w:hAnsiTheme="minorHAnsi" w:cstheme="minorHAnsi"/>
          <w:sz w:val="24"/>
          <w:szCs w:val="24"/>
        </w:rPr>
        <w:t xml:space="preserve">, </w:t>
      </w:r>
      <w:r w:rsidRPr="00A704FD">
        <w:rPr>
          <w:rFonts w:asciiTheme="minorHAnsi" w:hAnsiTheme="minorHAnsi" w:cstheme="minorHAnsi"/>
          <w:sz w:val="24"/>
          <w:szCs w:val="24"/>
        </w:rPr>
        <w:t>mogą być udostępniane Ministrowi lub wojewodzie do celów sprawozdawczych</w:t>
      </w:r>
      <w:r>
        <w:rPr>
          <w:rFonts w:asciiTheme="minorHAnsi" w:hAnsiTheme="minorHAnsi" w:cstheme="minorHAnsi"/>
          <w:sz w:val="24"/>
          <w:szCs w:val="24"/>
        </w:rPr>
        <w:t>, kontrolnych oraz nadzoru.</w:t>
      </w:r>
    </w:p>
    <w:p w14:paraId="7BE9CDE7" w14:textId="0B92E0F9" w:rsidR="00CF6043" w:rsidRDefault="00CF6043" w:rsidP="00407638">
      <w:pPr>
        <w:pStyle w:val="Akapitzlist"/>
        <w:numPr>
          <w:ilvl w:val="0"/>
          <w:numId w:val="9"/>
        </w:numPr>
        <w:spacing w:after="0" w:line="360" w:lineRule="auto"/>
        <w:rPr>
          <w:rFonts w:asciiTheme="minorHAnsi" w:hAnsiTheme="minorHAnsi" w:cstheme="minorHAnsi"/>
          <w:sz w:val="24"/>
          <w:szCs w:val="24"/>
        </w:rPr>
      </w:pPr>
      <w:r w:rsidRPr="00A704FD">
        <w:rPr>
          <w:rFonts w:asciiTheme="minorHAnsi" w:hAnsiTheme="minorHAnsi" w:cstheme="minorHAnsi"/>
          <w:sz w:val="24"/>
          <w:szCs w:val="24"/>
        </w:rPr>
        <w:t xml:space="preserve">W przypadku udostępniania Ministrowi lub wojewodzie danych osób, o których mowa w ust. 4, gmina/powiat lub inny podmiot, któremu </w:t>
      </w:r>
      <w:r>
        <w:rPr>
          <w:rFonts w:asciiTheme="minorHAnsi" w:hAnsiTheme="minorHAnsi" w:cstheme="minorHAnsi"/>
          <w:sz w:val="24"/>
          <w:szCs w:val="24"/>
        </w:rPr>
        <w:t xml:space="preserve">gmina/powiat zleciła </w:t>
      </w:r>
      <w:r w:rsidRPr="00A704FD">
        <w:rPr>
          <w:rFonts w:asciiTheme="minorHAnsi" w:hAnsiTheme="minorHAnsi" w:cstheme="minorHAnsi"/>
          <w:sz w:val="24"/>
          <w:szCs w:val="24"/>
        </w:rPr>
        <w:t xml:space="preserve">realizację </w:t>
      </w:r>
      <w:r>
        <w:rPr>
          <w:rFonts w:asciiTheme="minorHAnsi" w:hAnsiTheme="minorHAnsi" w:cstheme="minorHAnsi"/>
          <w:sz w:val="24"/>
          <w:szCs w:val="24"/>
        </w:rPr>
        <w:t xml:space="preserve">Programu, </w:t>
      </w:r>
      <w:r w:rsidRPr="00A704FD">
        <w:rPr>
          <w:rFonts w:asciiTheme="minorHAnsi" w:hAnsiTheme="minorHAnsi" w:cstheme="minorHAnsi"/>
          <w:sz w:val="24"/>
          <w:szCs w:val="24"/>
        </w:rPr>
        <w:t xml:space="preserve">zrealizuje w imieniu Ministra lub wojewody obowiązek wynikający z art. 14 RODO </w:t>
      </w:r>
      <w:r>
        <w:rPr>
          <w:rFonts w:asciiTheme="minorHAnsi" w:hAnsiTheme="minorHAnsi" w:cstheme="minorHAnsi"/>
          <w:sz w:val="24"/>
          <w:szCs w:val="24"/>
        </w:rPr>
        <w:t>oraz</w:t>
      </w:r>
      <w:r w:rsidRPr="00A704FD">
        <w:rPr>
          <w:rFonts w:asciiTheme="minorHAnsi" w:hAnsiTheme="minorHAnsi" w:cstheme="minorHAnsi"/>
          <w:sz w:val="24"/>
          <w:szCs w:val="24"/>
        </w:rPr>
        <w:t xml:space="preserve"> poinformuje te osoby o przetwarzaniu ich danych przez Ministra lub wojewodę.</w:t>
      </w:r>
      <w:r w:rsidR="005356CF" w:rsidRPr="005356CF">
        <w:rPr>
          <w:rFonts w:asciiTheme="minorHAnsi" w:hAnsiTheme="minorHAnsi" w:cstheme="minorHAnsi"/>
          <w:sz w:val="24"/>
          <w:szCs w:val="24"/>
        </w:rPr>
        <w:t xml:space="preserve"> </w:t>
      </w:r>
      <w:r w:rsidR="005356CF" w:rsidRPr="00491CA1">
        <w:rPr>
          <w:rFonts w:asciiTheme="minorHAnsi" w:hAnsiTheme="minorHAnsi" w:cstheme="minorHAnsi"/>
          <w:sz w:val="24"/>
          <w:szCs w:val="24"/>
        </w:rPr>
        <w:t xml:space="preserve">Wzór Klauzuli informacyjnej RODO w ramach </w:t>
      </w:r>
      <w:r w:rsidR="005356CF" w:rsidRPr="00491CA1">
        <w:rPr>
          <w:rFonts w:hAnsi="Calibri" w:cs="Calibri"/>
          <w:sz w:val="24"/>
          <w:szCs w:val="24"/>
        </w:rPr>
        <w:t>Programu „Opieka wytchnieniowa” – edycja 2023</w:t>
      </w:r>
      <w:r w:rsidR="005356CF" w:rsidRPr="00491CA1">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491CA1">
        <w:rPr>
          <w:rFonts w:asciiTheme="minorHAnsi" w:hAnsiTheme="minorHAnsi" w:cstheme="minorHAnsi"/>
        </w:rPr>
        <w:t xml:space="preserve"> </w:t>
      </w:r>
      <w:r w:rsidR="005356CF" w:rsidRPr="00491CA1">
        <w:rPr>
          <w:rFonts w:asciiTheme="minorHAnsi" w:hAnsiTheme="minorHAnsi" w:cstheme="minorHAnsi"/>
          <w:sz w:val="24"/>
          <w:szCs w:val="24"/>
        </w:rPr>
        <w:t xml:space="preserve">stanowi </w:t>
      </w:r>
      <w:r w:rsidR="005356CF">
        <w:rPr>
          <w:rFonts w:asciiTheme="minorHAnsi" w:hAnsiTheme="minorHAnsi" w:cstheme="minorHAnsi"/>
          <w:sz w:val="24"/>
          <w:szCs w:val="24"/>
        </w:rPr>
        <w:t>z</w:t>
      </w:r>
      <w:r w:rsidR="005356CF" w:rsidRPr="00491CA1">
        <w:rPr>
          <w:rFonts w:asciiTheme="minorHAnsi" w:hAnsiTheme="minorHAnsi" w:cstheme="minorHAnsi"/>
          <w:sz w:val="24"/>
          <w:szCs w:val="24"/>
        </w:rPr>
        <w:t>ałącznik nr 11 do Programu.</w:t>
      </w:r>
    </w:p>
    <w:p w14:paraId="16216AA0" w14:textId="4B12A18F" w:rsidR="00EC7F75" w:rsidRDefault="00EC7F75" w:rsidP="00407638">
      <w:pPr>
        <w:pStyle w:val="Akapitzlist"/>
        <w:numPr>
          <w:ilvl w:val="0"/>
          <w:numId w:val="9"/>
        </w:numPr>
        <w:spacing w:after="0" w:line="360" w:lineRule="auto"/>
        <w:rPr>
          <w:rFonts w:asciiTheme="minorHAnsi" w:hAnsiTheme="minorHAnsi" w:cstheme="minorHAnsi"/>
          <w:sz w:val="24"/>
          <w:szCs w:val="24"/>
        </w:rPr>
      </w:pPr>
      <w:r w:rsidRPr="00491CA1">
        <w:rPr>
          <w:rFonts w:asciiTheme="minorHAnsi" w:hAnsiTheme="minorHAnsi" w:cstheme="minorHAnsi"/>
          <w:sz w:val="24"/>
          <w:szCs w:val="24"/>
        </w:rPr>
        <w:t>Zasady, o których mowa w ust. 1</w:t>
      </w:r>
      <w:r w:rsidR="005356CF">
        <w:rPr>
          <w:rFonts w:asciiTheme="minorHAnsi" w:hAnsiTheme="minorHAnsi" w:cstheme="minorHAnsi"/>
          <w:sz w:val="24"/>
          <w:szCs w:val="24"/>
        </w:rPr>
        <w:t>-5</w:t>
      </w:r>
      <w:r w:rsidRPr="00491CA1">
        <w:rPr>
          <w:rFonts w:asciiTheme="minorHAnsi" w:hAnsiTheme="minorHAnsi" w:cstheme="minorHAnsi"/>
          <w:sz w:val="24"/>
          <w:szCs w:val="24"/>
        </w:rPr>
        <w:t xml:space="preserve">, mają odpowiednie zastosowanie do przetwarzania danych osobowych przez wojewodę. </w:t>
      </w:r>
    </w:p>
    <w:p w14:paraId="76AEBE6F" w14:textId="57119BD5"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7" w:name="_Toc84493423"/>
    </w:p>
    <w:bookmarkEnd w:id="17"/>
    <w:p w14:paraId="4C8FCA34" w14:textId="624A6227"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którego wzór 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w:t>
      </w:r>
      <w:r w:rsidRPr="000339C9">
        <w:rPr>
          <w:rFonts w:hAnsi="Calibri" w:cs="Calibri"/>
          <w:sz w:val="24"/>
        </w:rPr>
        <w:lastRenderedPageBreak/>
        <w:t xml:space="preserve">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i koszt realizacji usługi opieki wytchnieniowej.</w:t>
      </w:r>
    </w:p>
    <w:p w14:paraId="434D09A7" w14:textId="775DA2AD"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14:paraId="7D78208F" w14:textId="77777777" w:rsidR="00E134F4" w:rsidRPr="000339C9" w:rsidRDefault="00E134F4" w:rsidP="00F90740">
      <w:pPr>
        <w:autoSpaceDE w:val="0"/>
        <w:autoSpaceDN w:val="0"/>
        <w:adjustRightInd w:val="0"/>
        <w:spacing w:after="0" w:line="240" w:lineRule="auto"/>
        <w:rPr>
          <w:rFonts w:hAnsi="Calibri" w:cs="Calibri"/>
          <w:b/>
          <w:bCs/>
          <w:sz w:val="28"/>
          <w:szCs w:val="28"/>
        </w:rPr>
      </w:pPr>
    </w:p>
    <w:p w14:paraId="04860670" w14:textId="77777777" w:rsidR="00E134F4" w:rsidRPr="000339C9" w:rsidRDefault="00E134F4" w:rsidP="00F90740">
      <w:pPr>
        <w:pStyle w:val="Nagwek1"/>
        <w:rPr>
          <w:rFonts w:ascii="Calibri" w:hAnsi="Calibri" w:cs="Calibri"/>
          <w:sz w:val="28"/>
          <w:szCs w:val="28"/>
        </w:rPr>
      </w:pPr>
      <w:bookmarkStart w:id="18"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8"/>
    </w:p>
    <w:p w14:paraId="24B1AD2A" w14:textId="1B2AAEAF"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14:paraId="4F4CD9C2" w14:textId="77777777"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14:paraId="524AB57A" w14:textId="10C9964D"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14:paraId="1720E689" w14:textId="369168AF"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14:paraId="6438C7BF" w14:textId="6B160E75"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14:paraId="7153CA24" w14:textId="65BA69C9"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14:paraId="3A4E9519" w14:textId="7502BC5E"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14:paraId="39791DDA" w14:textId="415022A9"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14:paraId="767B009F"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14:paraId="67D3B817" w14:textId="77777777"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14:paraId="404A2C96" w14:textId="77777777"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14:paraId="789D5559" w14:textId="77777777"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14:paraId="46E035E3" w14:textId="77777777"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14:paraId="2280175D"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14:paraId="270D12B8" w14:textId="77777777"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14:paraId="3B93DEB5" w14:textId="77777777"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14:paraId="32D392A2" w14:textId="77777777"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14:paraId="79AD1243" w14:textId="3990534D"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14:paraId="7FA28421" w14:textId="12D92960"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opieki wytchnieniowej</w:t>
      </w:r>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14:paraId="18B3E67E" w14:textId="77777777"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14:paraId="78B1FDC7" w14:textId="7EF20C7E"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14:paraId="5F61AD42" w14:textId="3C3D6D13" w:rsidR="003B5D11" w:rsidRPr="000339C9" w:rsidRDefault="008E0B9F" w:rsidP="00F90740">
      <w:pPr>
        <w:pStyle w:val="Nagwek1"/>
        <w:rPr>
          <w:rFonts w:ascii="Calibri" w:hAnsi="Calibri" w:cs="Calibri"/>
          <w:sz w:val="28"/>
          <w:szCs w:val="28"/>
        </w:rPr>
      </w:pPr>
      <w:bookmarkStart w:id="19"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19"/>
      <w:r w:rsidR="00045F9E">
        <w:rPr>
          <w:rFonts w:ascii="Calibri" w:hAnsi="Calibri" w:cs="Calibri"/>
          <w:sz w:val="28"/>
          <w:szCs w:val="28"/>
        </w:rPr>
        <w:t>realizujących Program</w:t>
      </w:r>
      <w:r w:rsidR="003B5D11" w:rsidRPr="000339C9">
        <w:rPr>
          <w:rFonts w:ascii="Calibri" w:hAnsi="Calibri" w:cs="Calibri"/>
          <w:sz w:val="28"/>
          <w:szCs w:val="28"/>
        </w:rPr>
        <w:t xml:space="preserve"> </w:t>
      </w:r>
    </w:p>
    <w:p w14:paraId="609B65A5" w14:textId="77777777" w:rsidR="005B3A15" w:rsidRDefault="005B3A15" w:rsidP="00F90740">
      <w:pPr>
        <w:keepNext/>
        <w:snapToGrid w:val="0"/>
        <w:spacing w:after="0" w:line="360" w:lineRule="auto"/>
        <w:rPr>
          <w:rFonts w:eastAsia="Times New Roman" w:hAnsi="Calibri" w:cs="Calibri"/>
          <w:sz w:val="24"/>
        </w:rPr>
      </w:pPr>
    </w:p>
    <w:p w14:paraId="4140A175" w14:textId="714AE0B5"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14:paraId="677ECF3B" w14:textId="26D632D0"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14:paraId="06E10073" w14:textId="026824E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14:paraId="00DAF27B" w14:textId="30C4F01B"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14:paraId="6A94FCB9" w14:textId="705CE631"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14:paraId="70B02D35" w14:textId="36F7E70E"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14:paraId="31C3340E" w14:textId="5F67DB3A"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14:paraId="28B0C2D9" w14:textId="2E52236D"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14:paraId="202FB66E" w14:textId="24FBD7CF"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14:paraId="61766B42" w14:textId="2025E0E5"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14:paraId="16FD9FE4" w14:textId="683171ED"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14:paraId="1AEBAA4C" w14:textId="4BEC8EE7"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14:paraId="5DF0EF7D" w14:textId="4D330CC8"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14:paraId="7F206BFE" w14:textId="3A7E3ED5"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14:paraId="19DBEA75" w14:textId="183D339E"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14:paraId="24BE55A9" w14:textId="7EF1FDC0"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14:paraId="34C9BC70" w14:textId="4264C3F9"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karty rozliczenia usług opieki wytchnieniowej</w:t>
      </w:r>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14:paraId="67253B65" w14:textId="2EBEFDED"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14:paraId="1A648994" w14:textId="70203819"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14:paraId="0B53636F" w14:textId="1F151078"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14:paraId="34EB5484" w14:textId="062588F7"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14:paraId="5B5A6859" w14:textId="69041623"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14:paraId="79C73690" w14:textId="5CD23593"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14:paraId="6A852BB2" w14:textId="075E21B8"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14:paraId="11EA2F66" w14:textId="1D93D73E"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14:paraId="0DF03CCD" w14:textId="77777777" w:rsidR="005D1B88" w:rsidRDefault="005D1B88" w:rsidP="005D1B88">
      <w:pPr>
        <w:autoSpaceDE w:val="0"/>
        <w:autoSpaceDN w:val="0"/>
        <w:snapToGrid w:val="0"/>
        <w:spacing w:after="0" w:line="360" w:lineRule="auto"/>
        <w:contextualSpacing/>
        <w:rPr>
          <w:rFonts w:hAnsi="Calibri" w:cs="Calibri"/>
          <w:sz w:val="24"/>
          <w:szCs w:val="24"/>
        </w:rPr>
      </w:pPr>
    </w:p>
    <w:p w14:paraId="20E9D5BB" w14:textId="77777777"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14:paraId="45B919E3" w14:textId="097BAB84"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14:paraId="0735B483" w14:textId="0EDEBCB1"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14:paraId="6922E0B8" w14:textId="1A9E757E"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14:paraId="321B00B7" w14:textId="544A3D7B"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14:paraId="68E1963B" w14:textId="1B5889A8"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14:paraId="314D39EA" w14:textId="0DB11C4A"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14:paraId="7AB38FBC" w14:textId="376E100B"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14:paraId="559E154F" w14:textId="42905078"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14:paraId="2CA454D6" w14:textId="37B98CAC"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14:paraId="3757671D" w14:textId="3E3B22A4"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14:paraId="2F1BA76A" w14:textId="665A3D56"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14:paraId="52F26C37" w14:textId="48B5D31F"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14:paraId="0B4B8DC0" w14:textId="4B95B0AF"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14:paraId="392E6A99" w14:textId="70AEE125"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14:paraId="44BC49A5" w14:textId="77777777"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14:paraId="06622586" w14:textId="77777777"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14:paraId="7E462C57" w14:textId="1D3F4F2F"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14:paraId="651FFB51" w14:textId="2C942F17"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14:paraId="16F93A0E" w14:textId="301813D0"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14:paraId="7234E694" w14:textId="21785309"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14:paraId="6260265A" w14:textId="451A93ED"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14:paraId="727E9E25" w14:textId="1BAE8FFD"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14:paraId="7E85DE4F" w14:textId="4A8FE8F9"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14:paraId="70AE7A0D" w14:textId="57B6B1B5"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14:paraId="708D4094" w14:textId="024C6BF5"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14:paraId="43BC9789" w14:textId="2936673A"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r w:rsidR="00595B04">
        <w:rPr>
          <w:rFonts w:hAnsi="Calibri" w:cs="Calibri"/>
          <w:sz w:val="24"/>
          <w:szCs w:val="24"/>
        </w:rPr>
        <w:t>wytchnieniowej</w:t>
      </w:r>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14:paraId="75F35158" w14:textId="117BACC8"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14:paraId="1284863F" w14:textId="125E950C"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14:paraId="011EDA4F" w14:textId="695E7051"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14:paraId="17A9BDC0" w14:textId="5BE0FFDF"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14:paraId="077723F1" w14:textId="4C13C8EB"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0" w:name="_Toc84493426"/>
    </w:p>
    <w:p w14:paraId="0C60406A" w14:textId="4130C80B"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0"/>
    </w:p>
    <w:p w14:paraId="6393E0D9" w14:textId="028C95FF"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14:paraId="3B25C378" w14:textId="4C0C5E27"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14:paraId="32C895E1" w14:textId="1184DCF5"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14:paraId="542AB6EC" w14:textId="63CF8262"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14:paraId="05B861F1" w14:textId="174F7C9D"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14:paraId="0D9204BD" w14:textId="77777777"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14:paraId="35CC8441" w14:textId="54FAAF3E"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01FA70EF" w14:textId="3021B318"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wytchnieniowa”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14:paraId="7FCB2097" w14:textId="17E063D5"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14:paraId="2EAE41A9" w14:textId="482F713D"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14:paraId="6E19C416" w14:textId="5FBF9CDB"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wytchnieniowa”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14:paraId="6D847C12" w14:textId="54F17897"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14:paraId="0E98B6F4" w14:textId="4EAC1C6F"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14:paraId="13AF5E39" w14:textId="3BCBB786"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wytchnieniowej </w:t>
      </w:r>
      <w:r w:rsidR="00554652" w:rsidRPr="006A6991">
        <w:rPr>
          <w:rFonts w:hAnsi="Calibri" w:cs="Calibri"/>
          <w:sz w:val="24"/>
          <w:szCs w:val="24"/>
        </w:rPr>
        <w:t xml:space="preserve">w ramach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14:paraId="49BE714C" w14:textId="114C6A6C"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wytchnieniowa”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14:paraId="2A0D3A1E" w14:textId="3B9B6370"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wytchnieniowa”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14:paraId="6D6D9CC4" w14:textId="11FC9146"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r w:rsidR="001263C9" w:rsidRPr="006A6991">
        <w:rPr>
          <w:rFonts w:hAnsi="Calibri" w:cs="Calibri"/>
          <w:color w:val="000000"/>
          <w:sz w:val="24"/>
          <w:szCs w:val="24"/>
        </w:rPr>
        <w:t xml:space="preserve">wytchnieniowa”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14:paraId="390F7D91" w14:textId="2CF3B277"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Wzór umowy w sprawie wysokości i trybu przekazywania w 2023 roku środków Funduszu Solidarnościowego, na realizację zadania w ramach resortowego Programu Ministra Rodziny i Polityki Społecznej „Opieka wytchnieniowa”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14:paraId="0D11BC01" w14:textId="1C125A6C"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Wzór umowy w sprawie wysokości i trybu przekazywania w 2023 roku środków Funduszu Solidarnościowego, na realizację zadania w ramach resortowego Programu Ministra Rodziny i Polityki Społecznej „Opieka wytchnieniowa”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41F9" w14:textId="77777777" w:rsidR="00463C18" w:rsidRDefault="00463C18">
      <w:pPr>
        <w:spacing w:after="0" w:line="240" w:lineRule="auto"/>
      </w:pPr>
      <w:r>
        <w:separator/>
      </w:r>
    </w:p>
  </w:endnote>
  <w:endnote w:type="continuationSeparator" w:id="0">
    <w:p w14:paraId="0DD523FB" w14:textId="77777777" w:rsidR="00463C18" w:rsidRDefault="00463C18">
      <w:pPr>
        <w:spacing w:after="0" w:line="240" w:lineRule="auto"/>
      </w:pPr>
      <w:r>
        <w:continuationSeparator/>
      </w:r>
    </w:p>
  </w:endnote>
  <w:endnote w:type="continuationNotice" w:id="1">
    <w:p w14:paraId="4666081F" w14:textId="77777777" w:rsidR="00463C18" w:rsidRDefault="00463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FE22" w14:textId="1F26BE4D" w:rsidR="00BC64FA" w:rsidRDefault="00BC64FA">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separate"/>
    </w:r>
    <w:r w:rsidR="00887040">
      <w:rPr>
        <w:rFonts w:ascii="Times New Roman" w:hAnsi="Times New Roman"/>
        <w:noProof/>
        <w:color w:val="000000"/>
      </w:rPr>
      <w:t>26</w:t>
    </w:r>
    <w:r>
      <w:rPr>
        <w:rFonts w:ascii="Times New Roman" w:hAnsi="Times New Roman"/>
        <w:color w:val="000000"/>
      </w:rPr>
      <w:fldChar w:fldCharType="end"/>
    </w:r>
  </w:p>
  <w:p w14:paraId="3F622B4E" w14:textId="77777777"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8266" w14:textId="77777777" w:rsidR="00463C18" w:rsidRDefault="00463C18">
      <w:pPr>
        <w:spacing w:after="0" w:line="240" w:lineRule="auto"/>
      </w:pPr>
      <w:r>
        <w:separator/>
      </w:r>
    </w:p>
  </w:footnote>
  <w:footnote w:type="continuationSeparator" w:id="0">
    <w:p w14:paraId="185F1DD0" w14:textId="77777777" w:rsidR="00463C18" w:rsidRDefault="00463C18">
      <w:pPr>
        <w:spacing w:after="0" w:line="240" w:lineRule="auto"/>
      </w:pPr>
      <w:r>
        <w:continuationSeparator/>
      </w:r>
    </w:p>
  </w:footnote>
  <w:footnote w:type="continuationNotice" w:id="1">
    <w:p w14:paraId="7B153A77" w14:textId="77777777" w:rsidR="00463C18" w:rsidRDefault="00463C18">
      <w:pPr>
        <w:spacing w:after="0" w:line="240" w:lineRule="auto"/>
      </w:pPr>
    </w:p>
  </w:footnote>
  <w:footnote w:id="2">
    <w:p w14:paraId="2B48B149" w14:textId="73328AD1"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14:paraId="341BB9AF" w14:textId="11DBB2F9"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Realizacja usług opieki wytchnieniowej w domu pomocy społecznej wymaga wyodrębnienia infrastrukturalnego oraz organizacyjnego świadczenia opieki wytchnieniowej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wytchnieniowej w ramach Programu „Opieka wytchnieniowa”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14:paraId="26AF323D" w14:textId="1416C779"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14:paraId="2A270276" w14:textId="0D25FD9C"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MR</w:t>
      </w:r>
      <w:r>
        <w:rPr>
          <w:rFonts w:asciiTheme="minorHAnsi" w:hAnsiTheme="minorHAnsi" w:cstheme="minorHAnsi"/>
        </w:rPr>
        <w:t>i</w:t>
      </w:r>
      <w:r w:rsidRPr="005A3C14">
        <w:rPr>
          <w:rFonts w:asciiTheme="minorHAnsi" w:hAnsiTheme="minorHAnsi" w:cstheme="minorHAnsi"/>
        </w:rPr>
        <w:t xml:space="preserve">PS „Opieka </w:t>
      </w:r>
      <w:r w:rsidRPr="001D7B6F">
        <w:rPr>
          <w:rFonts w:asciiTheme="minorHAnsi" w:hAnsiTheme="minorHAnsi" w:cstheme="minorHAnsi"/>
        </w:rPr>
        <w:t>wytchnieniowa dla rodzin lub opiekunów osób z niepełnosprawnościami”.</w:t>
      </w:r>
    </w:p>
  </w:footnote>
  <w:footnote w:id="6">
    <w:p w14:paraId="64E5E6C1" w14:textId="22BC42CE"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późn. zm.).</w:t>
      </w:r>
    </w:p>
  </w:footnote>
  <w:footnote w:id="7">
    <w:p w14:paraId="35963A77" w14:textId="10DF6D75"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14:paraId="5F4DB9A6" w14:textId="3E46096A"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wytchnieniowej świadczonych w ramach wszystkich programów Ministra w zakresie usług opieki wytchnieniowej.</w:t>
      </w:r>
    </w:p>
  </w:footnote>
  <w:footnote w:id="9">
    <w:p w14:paraId="43D80E04" w14:textId="6B5CD846"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wytchnieniowej dla więcej niż jednej osoby niepełnosprawnej kwota dofinansowania przysługuje na drugą i kolejną osobę niepełnosprawną w wysokości do 50% kwoty, o której mowa w ust. 16, z wyłączeniem pkt 1 lit. b. </w:t>
      </w:r>
    </w:p>
    <w:p w14:paraId="529E7AD5" w14:textId="77777777" w:rsidR="00BC64FA" w:rsidRPr="008564FF" w:rsidRDefault="00BC64FA" w:rsidP="00663063">
      <w:pPr>
        <w:pStyle w:val="Tekstprzypisudolnego"/>
        <w:jc w:val="both"/>
        <w:rPr>
          <w:rFonts w:hAnsi="Calibri" w:cs="Calibri"/>
        </w:rPr>
      </w:pPr>
    </w:p>
  </w:footnote>
  <w:footnote w:id="10">
    <w:p w14:paraId="0CAA8B33" w14:textId="40F33BF3"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14:paraId="35A5C853" w14:textId="4FB9A233"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14:paraId="6A315578" w14:textId="5B50C1AF"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15:restartNumberingAfterBreak="0">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15:restartNumberingAfterBreak="0">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15:restartNumberingAfterBreak="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15:restartNumberingAfterBreak="0">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15:restartNumberingAfterBreak="0">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15:restartNumberingAfterBreak="0">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15:restartNumberingAfterBreak="0">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15:restartNumberingAfterBreak="0">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15:restartNumberingAfterBreak="0">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15:restartNumberingAfterBreak="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15:restartNumberingAfterBreak="0">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15:restartNumberingAfterBreak="0">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15:restartNumberingAfterBreak="0">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15:restartNumberingAfterBreak="0">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226257969">
    <w:abstractNumId w:val="26"/>
  </w:num>
  <w:num w:numId="2" w16cid:durableId="2092459647">
    <w:abstractNumId w:val="27"/>
  </w:num>
  <w:num w:numId="3" w16cid:durableId="488525896">
    <w:abstractNumId w:val="28"/>
  </w:num>
  <w:num w:numId="4" w16cid:durableId="346711356">
    <w:abstractNumId w:val="29"/>
  </w:num>
  <w:num w:numId="5" w16cid:durableId="1556425563">
    <w:abstractNumId w:val="30"/>
  </w:num>
  <w:num w:numId="6" w16cid:durableId="302586901">
    <w:abstractNumId w:val="1"/>
  </w:num>
  <w:num w:numId="7" w16cid:durableId="170871879">
    <w:abstractNumId w:val="25"/>
  </w:num>
  <w:num w:numId="8" w16cid:durableId="358625359">
    <w:abstractNumId w:val="18"/>
  </w:num>
  <w:num w:numId="9" w16cid:durableId="19812998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2194600">
    <w:abstractNumId w:val="5"/>
  </w:num>
  <w:num w:numId="11" w16cid:durableId="943729764">
    <w:abstractNumId w:val="31"/>
  </w:num>
  <w:num w:numId="12" w16cid:durableId="227425691">
    <w:abstractNumId w:val="3"/>
  </w:num>
  <w:num w:numId="13" w16cid:durableId="1311713519">
    <w:abstractNumId w:val="16"/>
  </w:num>
  <w:num w:numId="14" w16cid:durableId="887110203">
    <w:abstractNumId w:val="35"/>
  </w:num>
  <w:num w:numId="15" w16cid:durableId="865410454">
    <w:abstractNumId w:val="24"/>
  </w:num>
  <w:num w:numId="16" w16cid:durableId="98530092">
    <w:abstractNumId w:val="37"/>
  </w:num>
  <w:num w:numId="17" w16cid:durableId="913511789">
    <w:abstractNumId w:val="9"/>
  </w:num>
  <w:num w:numId="18" w16cid:durableId="1627999897">
    <w:abstractNumId w:val="33"/>
  </w:num>
  <w:num w:numId="19" w16cid:durableId="1145511942">
    <w:abstractNumId w:val="8"/>
  </w:num>
  <w:num w:numId="20" w16cid:durableId="2079984708">
    <w:abstractNumId w:val="12"/>
  </w:num>
  <w:num w:numId="21" w16cid:durableId="1945115278">
    <w:abstractNumId w:val="13"/>
  </w:num>
  <w:num w:numId="22" w16cid:durableId="423958043">
    <w:abstractNumId w:val="19"/>
  </w:num>
  <w:num w:numId="23" w16cid:durableId="1459496424">
    <w:abstractNumId w:val="15"/>
  </w:num>
  <w:num w:numId="24" w16cid:durableId="784621529">
    <w:abstractNumId w:val="32"/>
  </w:num>
  <w:num w:numId="25" w16cid:durableId="1575386960">
    <w:abstractNumId w:val="23"/>
  </w:num>
  <w:num w:numId="26" w16cid:durableId="299771944">
    <w:abstractNumId w:val="17"/>
  </w:num>
  <w:num w:numId="27" w16cid:durableId="1503739804">
    <w:abstractNumId w:val="20"/>
  </w:num>
  <w:num w:numId="28" w16cid:durableId="741492765">
    <w:abstractNumId w:val="21"/>
  </w:num>
  <w:num w:numId="29" w16cid:durableId="1201211549">
    <w:abstractNumId w:val="4"/>
  </w:num>
  <w:num w:numId="30" w16cid:durableId="1714692735">
    <w:abstractNumId w:val="38"/>
  </w:num>
  <w:num w:numId="31" w16cid:durableId="514076721">
    <w:abstractNumId w:val="6"/>
  </w:num>
  <w:num w:numId="32" w16cid:durableId="1781681564">
    <w:abstractNumId w:val="7"/>
  </w:num>
  <w:num w:numId="33" w16cid:durableId="1107507298">
    <w:abstractNumId w:val="34"/>
  </w:num>
  <w:num w:numId="34" w16cid:durableId="1086532999">
    <w:abstractNumId w:val="22"/>
  </w:num>
  <w:num w:numId="35" w16cid:durableId="246308022">
    <w:abstractNumId w:val="2"/>
  </w:num>
  <w:num w:numId="36" w16cid:durableId="1843738503">
    <w:abstractNumId w:val="0"/>
  </w:num>
  <w:num w:numId="37" w16cid:durableId="675156647">
    <w:abstractNumId w:val="36"/>
  </w:num>
  <w:num w:numId="38" w16cid:durableId="422844115">
    <w:abstractNumId w:val="39"/>
  </w:num>
  <w:num w:numId="39" w16cid:durableId="139813674">
    <w:abstractNumId w:val="10"/>
  </w:num>
  <w:num w:numId="40" w16cid:durableId="72988828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1CD6"/>
    <w:rsid w:val="002F2D42"/>
    <w:rsid w:val="002F4500"/>
    <w:rsid w:val="002F5D93"/>
    <w:rsid w:val="002F67AA"/>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3C18"/>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5F3E"/>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0F52"/>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25E8A6"/>
  <w15:docId w15:val="{9010DF58-C4A0-4C62-AF1E-01D11F26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anumGothic" w:eastAsia="Times New Roman" w:hAnsi="NanumGothic" w:cs="NanumGothic"/>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D394-CE25-42C1-BFFD-E4AA7F7D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7109</Words>
  <Characters>42658</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49668</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Renata Małecka</cp:lastModifiedBy>
  <cp:revision>2</cp:revision>
  <cp:lastPrinted>2022-10-03T07:18:00Z</cp:lastPrinted>
  <dcterms:created xsi:type="dcterms:W3CDTF">2023-03-02T07:09:00Z</dcterms:created>
  <dcterms:modified xsi:type="dcterms:W3CDTF">2023-03-02T07:09:00Z</dcterms:modified>
</cp:coreProperties>
</file>